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BB3FAC" w14:textId="77777777" w:rsidR="000A4D57" w:rsidRPr="00241878" w:rsidRDefault="000A4D57" w:rsidP="00241878">
      <w:pPr>
        <w:rPr>
          <w:b/>
          <w:bCs/>
          <w:sz w:val="32"/>
          <w:szCs w:val="32"/>
        </w:rPr>
      </w:pPr>
      <w:r w:rsidRPr="00241878">
        <w:rPr>
          <w:b/>
          <w:bCs/>
          <w:sz w:val="32"/>
          <w:szCs w:val="32"/>
        </w:rPr>
        <w:t>Risk Management Plan</w:t>
      </w:r>
    </w:p>
    <w:p w14:paraId="30867769" w14:textId="35FF50C3" w:rsidR="000A4D57" w:rsidRPr="00241878" w:rsidRDefault="000A4D57" w:rsidP="00241878">
      <w:r w:rsidRPr="00241878">
        <w:t xml:space="preserve">Project Title: </w:t>
      </w:r>
    </w:p>
    <w:p w14:paraId="5A972B6D" w14:textId="7F99B04A" w:rsidR="000A4D57" w:rsidRPr="00241878" w:rsidRDefault="000A4D57" w:rsidP="00241878">
      <w:r w:rsidRPr="00241878">
        <w:t xml:space="preserve">Date: </w:t>
      </w:r>
    </w:p>
    <w:p w14:paraId="7469D3FA" w14:textId="752FCE94" w:rsidR="000A4D57" w:rsidRPr="00241878" w:rsidRDefault="000A4D57" w:rsidP="00241878">
      <w:r w:rsidRPr="00241878">
        <w:t xml:space="preserve">Prepared by: </w:t>
      </w:r>
    </w:p>
    <w:p w14:paraId="703AEEB8" w14:textId="77777777" w:rsidR="000A4D57" w:rsidRPr="00F43268" w:rsidRDefault="000A4D57" w:rsidP="00241878">
      <w:pPr>
        <w:rPr>
          <w:b/>
          <w:bCs/>
        </w:rPr>
      </w:pPr>
      <w:r w:rsidRPr="00F43268">
        <w:rPr>
          <w:b/>
          <w:bCs/>
        </w:rPr>
        <w:t>1. Introduction</w:t>
      </w:r>
    </w:p>
    <w:p w14:paraId="1FE4F2CB" w14:textId="77777777" w:rsidR="000A4D57" w:rsidRPr="00241878" w:rsidRDefault="000A4D57" w:rsidP="00241878">
      <w:r w:rsidRPr="00241878">
        <w:t>This Risk Management Plan outlines the potential risks associated with the project and the strategies to mitigate them. The goal is to ensure the successful completion of the project by identifying, assessing, and managing risks effectively.</w:t>
      </w:r>
    </w:p>
    <w:p w14:paraId="2D432998" w14:textId="77777777" w:rsidR="000A4D57" w:rsidRPr="00F43268" w:rsidRDefault="000A4D57" w:rsidP="00241878">
      <w:pPr>
        <w:rPr>
          <w:b/>
          <w:bCs/>
        </w:rPr>
      </w:pPr>
      <w:r w:rsidRPr="00F43268">
        <w:rPr>
          <w:b/>
          <w:bCs/>
        </w:rPr>
        <w:t>2. Risk Identification</w:t>
      </w:r>
    </w:p>
    <w:p w14:paraId="049F6984" w14:textId="77777777" w:rsidR="000A4D57" w:rsidRPr="00241878" w:rsidRDefault="000A4D57" w:rsidP="00241878">
      <w:r w:rsidRPr="00241878">
        <w:t>Identify potential risks that could impact the project. These may include:</w:t>
      </w:r>
    </w:p>
    <w:p w14:paraId="729F9064" w14:textId="77777777" w:rsidR="000A4D57" w:rsidRPr="00241878" w:rsidRDefault="000A4D57" w:rsidP="00241878">
      <w:r w:rsidRPr="00F43268">
        <w:rPr>
          <w:b/>
          <w:bCs/>
        </w:rPr>
        <w:t>Financial Risks:</w:t>
      </w:r>
      <w:r w:rsidRPr="00241878">
        <w:t xml:space="preserve"> Budget overruns, funding shortfalls.</w:t>
      </w:r>
    </w:p>
    <w:p w14:paraId="6E73494E" w14:textId="22BC9F0E" w:rsidR="000A4D57" w:rsidRDefault="000A4D57" w:rsidP="00241878">
      <w:r w:rsidRPr="00F43268">
        <w:rPr>
          <w:b/>
          <w:bCs/>
        </w:rPr>
        <w:t>Operational Risks:</w:t>
      </w:r>
      <w:r w:rsidRPr="00241878">
        <w:t xml:space="preserve"> Delays in project timelines, resource availability</w:t>
      </w:r>
      <w:r w:rsidR="008726DA">
        <w:t xml:space="preserve">, staff availability. </w:t>
      </w:r>
    </w:p>
    <w:p w14:paraId="4FAFDAA6" w14:textId="58794B64" w:rsidR="008726DA" w:rsidRPr="005D5619" w:rsidRDefault="008726DA" w:rsidP="00241878">
      <w:r w:rsidRPr="005D5619">
        <w:rPr>
          <w:b/>
          <w:bCs/>
        </w:rPr>
        <w:t>Workplace Health &amp; Safety Risks:</w:t>
      </w:r>
      <w:r w:rsidR="005D5619">
        <w:rPr>
          <w:b/>
          <w:bCs/>
        </w:rPr>
        <w:t xml:space="preserve"> </w:t>
      </w:r>
      <w:r w:rsidR="005D4A79">
        <w:t>Accident or injury.</w:t>
      </w:r>
    </w:p>
    <w:p w14:paraId="4C14ACA3" w14:textId="7C5CE184" w:rsidR="008726DA" w:rsidRPr="00241878" w:rsidRDefault="005D5619" w:rsidP="00241878">
      <w:r w:rsidRPr="005D5619">
        <w:rPr>
          <w:b/>
          <w:bCs/>
        </w:rPr>
        <w:t>Climatic Events Risks:</w:t>
      </w:r>
      <w:r>
        <w:t xml:space="preserve"> Fire or flooding impacts to sites</w:t>
      </w:r>
    </w:p>
    <w:p w14:paraId="57D034A3" w14:textId="77777777" w:rsidR="000A4D57" w:rsidRPr="00241878" w:rsidRDefault="000A4D57" w:rsidP="00241878">
      <w:r w:rsidRPr="00F43268">
        <w:rPr>
          <w:b/>
          <w:bCs/>
        </w:rPr>
        <w:t>Technical Risks:</w:t>
      </w:r>
      <w:r w:rsidRPr="00241878">
        <w:t xml:space="preserve"> Technology failures, data security issues.</w:t>
      </w:r>
    </w:p>
    <w:p w14:paraId="6980426E" w14:textId="77777777" w:rsidR="000A4D57" w:rsidRPr="00241878" w:rsidRDefault="000A4D57" w:rsidP="00241878">
      <w:r w:rsidRPr="00F43268">
        <w:rPr>
          <w:b/>
          <w:bCs/>
        </w:rPr>
        <w:t>Compliance Risks:</w:t>
      </w:r>
      <w:r w:rsidRPr="00241878">
        <w:t xml:space="preserve"> Regulatory changes, non-compliance with grant requirements.</w:t>
      </w:r>
    </w:p>
    <w:p w14:paraId="78816168" w14:textId="77777777" w:rsidR="000A4D57" w:rsidRPr="00241878" w:rsidRDefault="000A4D57" w:rsidP="00241878">
      <w:r w:rsidRPr="00F43268">
        <w:rPr>
          <w:b/>
          <w:bCs/>
        </w:rPr>
        <w:t>Reputational Risks:</w:t>
      </w:r>
      <w:r w:rsidRPr="00241878">
        <w:t xml:space="preserve"> Negative publicity, stakeholder dissatisfaction.</w:t>
      </w:r>
    </w:p>
    <w:p w14:paraId="1682BEC1" w14:textId="77777777" w:rsidR="000A4D57" w:rsidRPr="00F43268" w:rsidRDefault="000A4D57" w:rsidP="00241878">
      <w:pPr>
        <w:rPr>
          <w:b/>
          <w:bCs/>
        </w:rPr>
      </w:pPr>
      <w:r w:rsidRPr="00F43268">
        <w:rPr>
          <w:b/>
          <w:bCs/>
        </w:rPr>
        <w:t>3. Risk Assessment</w:t>
      </w:r>
    </w:p>
    <w:tbl>
      <w:tblPr>
        <w:tblStyle w:val="TableGrid"/>
        <w:tblW w:w="14738" w:type="dxa"/>
        <w:jc w:val="center"/>
        <w:tblLook w:val="04A0" w:firstRow="1" w:lastRow="0" w:firstColumn="1" w:lastColumn="0" w:noHBand="0" w:noVBand="1"/>
      </w:tblPr>
      <w:tblGrid>
        <w:gridCol w:w="1980"/>
        <w:gridCol w:w="4252"/>
        <w:gridCol w:w="4253"/>
        <w:gridCol w:w="4253"/>
      </w:tblGrid>
      <w:tr w:rsidR="00A26B16" w14:paraId="1838FC4B" w14:textId="3FCF27EF" w:rsidTr="00A26B16">
        <w:trPr>
          <w:jc w:val="center"/>
        </w:trPr>
        <w:tc>
          <w:tcPr>
            <w:tcW w:w="1980" w:type="dxa"/>
          </w:tcPr>
          <w:p w14:paraId="4CBC16E6" w14:textId="692EC2FE" w:rsidR="00A26B16" w:rsidRPr="002E09E8" w:rsidRDefault="00A26B16" w:rsidP="002E09E8">
            <w:pPr>
              <w:jc w:val="center"/>
              <w:rPr>
                <w:b/>
                <w:bCs/>
              </w:rPr>
            </w:pPr>
            <w:r w:rsidRPr="002E09E8">
              <w:rPr>
                <w:b/>
                <w:bCs/>
              </w:rPr>
              <w:t>Risk Area</w:t>
            </w:r>
          </w:p>
        </w:tc>
        <w:tc>
          <w:tcPr>
            <w:tcW w:w="4252" w:type="dxa"/>
          </w:tcPr>
          <w:p w14:paraId="66C758E8" w14:textId="6C167295" w:rsidR="00A26B16" w:rsidRPr="002E09E8" w:rsidRDefault="00A26B16" w:rsidP="002E09E8">
            <w:pPr>
              <w:jc w:val="center"/>
              <w:rPr>
                <w:b/>
                <w:bCs/>
              </w:rPr>
            </w:pPr>
            <w:r w:rsidRPr="002E09E8">
              <w:rPr>
                <w:b/>
                <w:bCs/>
              </w:rPr>
              <w:t>Detail</w:t>
            </w:r>
          </w:p>
        </w:tc>
        <w:tc>
          <w:tcPr>
            <w:tcW w:w="4253" w:type="dxa"/>
          </w:tcPr>
          <w:p w14:paraId="08AAB6F1" w14:textId="2C9E36D7" w:rsidR="00A26B16" w:rsidRPr="002E09E8" w:rsidRDefault="00A26B16" w:rsidP="002E09E8">
            <w:pPr>
              <w:jc w:val="center"/>
              <w:rPr>
                <w:b/>
                <w:bCs/>
              </w:rPr>
            </w:pPr>
            <w:r w:rsidRPr="002E09E8">
              <w:rPr>
                <w:b/>
                <w:bCs/>
              </w:rPr>
              <w:t>Mitigation Strategy</w:t>
            </w:r>
          </w:p>
        </w:tc>
        <w:tc>
          <w:tcPr>
            <w:tcW w:w="4253" w:type="dxa"/>
          </w:tcPr>
          <w:p w14:paraId="093BE241" w14:textId="7130F48C" w:rsidR="00A26B16" w:rsidRPr="002E09E8" w:rsidRDefault="00A26B16" w:rsidP="002E09E8">
            <w:pPr>
              <w:jc w:val="center"/>
              <w:rPr>
                <w:b/>
                <w:bCs/>
              </w:rPr>
            </w:pPr>
            <w:r>
              <w:rPr>
                <w:b/>
                <w:bCs/>
              </w:rPr>
              <w:t>Risk likelihood (High/Medium/Low)</w:t>
            </w:r>
          </w:p>
        </w:tc>
      </w:tr>
      <w:tr w:rsidR="00A26B16" w14:paraId="70902CB9" w14:textId="7C5EDAF2" w:rsidTr="00A26B16">
        <w:trPr>
          <w:jc w:val="center"/>
        </w:trPr>
        <w:tc>
          <w:tcPr>
            <w:tcW w:w="1980" w:type="dxa"/>
          </w:tcPr>
          <w:p w14:paraId="5D337A53" w14:textId="4DE1FAA8" w:rsidR="00A26B16" w:rsidRPr="001A2DCE" w:rsidRDefault="00A26B16" w:rsidP="00241878">
            <w:pPr>
              <w:rPr>
                <w:rFonts w:cstheme="minorHAnsi"/>
                <w:sz w:val="20"/>
                <w:szCs w:val="20"/>
              </w:rPr>
            </w:pPr>
            <w:r w:rsidRPr="001A2DCE">
              <w:rPr>
                <w:rFonts w:cstheme="minorHAnsi"/>
                <w:i/>
                <w:iCs/>
                <w:color w:val="A6A6A6"/>
                <w:sz w:val="20"/>
                <w:szCs w:val="20"/>
              </w:rPr>
              <w:t>e.g. financial</w:t>
            </w:r>
          </w:p>
        </w:tc>
        <w:tc>
          <w:tcPr>
            <w:tcW w:w="4252" w:type="dxa"/>
          </w:tcPr>
          <w:p w14:paraId="1AE89B05" w14:textId="67B5E435" w:rsidR="00A26B16" w:rsidRPr="001A2DCE" w:rsidRDefault="00A26B16" w:rsidP="00241878">
            <w:pPr>
              <w:rPr>
                <w:rFonts w:cstheme="minorHAnsi"/>
                <w:i/>
                <w:iCs/>
                <w:color w:val="A6A6A6"/>
                <w:sz w:val="20"/>
                <w:szCs w:val="20"/>
              </w:rPr>
            </w:pPr>
            <w:r w:rsidRPr="001A2DCE">
              <w:rPr>
                <w:rFonts w:cstheme="minorHAnsi"/>
                <w:i/>
                <w:iCs/>
                <w:color w:val="A6A6A6"/>
                <w:sz w:val="20"/>
                <w:szCs w:val="20"/>
              </w:rPr>
              <w:t>Project has a lot of variables relating to availability of tube stock that may lead to overspend  </w:t>
            </w:r>
          </w:p>
        </w:tc>
        <w:tc>
          <w:tcPr>
            <w:tcW w:w="4253" w:type="dxa"/>
          </w:tcPr>
          <w:p w14:paraId="688FD2A0" w14:textId="2B686980" w:rsidR="00A26B16" w:rsidRPr="001A2DCE" w:rsidRDefault="00A26B16" w:rsidP="00241878">
            <w:pPr>
              <w:rPr>
                <w:rFonts w:cstheme="minorHAnsi"/>
                <w:sz w:val="20"/>
                <w:szCs w:val="20"/>
              </w:rPr>
            </w:pPr>
            <w:r w:rsidRPr="001A2DCE">
              <w:rPr>
                <w:rFonts w:cstheme="minorHAnsi"/>
                <w:i/>
                <w:iCs/>
                <w:color w:val="A6A6A6"/>
                <w:sz w:val="20"/>
                <w:szCs w:val="20"/>
              </w:rPr>
              <w:t>Seek quotes for supply of tube stock and seek project variation if budget capacity exceeds project deliverable</w:t>
            </w:r>
          </w:p>
        </w:tc>
        <w:tc>
          <w:tcPr>
            <w:tcW w:w="4253" w:type="dxa"/>
          </w:tcPr>
          <w:p w14:paraId="5E028061" w14:textId="77777777" w:rsidR="00A26B16" w:rsidRPr="001A2DCE" w:rsidRDefault="00A26B16" w:rsidP="00241878">
            <w:pPr>
              <w:rPr>
                <w:rFonts w:cstheme="minorHAnsi"/>
                <w:i/>
                <w:iCs/>
                <w:color w:val="A6A6A6"/>
                <w:sz w:val="20"/>
                <w:szCs w:val="20"/>
              </w:rPr>
            </w:pPr>
          </w:p>
        </w:tc>
      </w:tr>
      <w:tr w:rsidR="00A26B16" w14:paraId="6C774BEE" w14:textId="1F11E5F8" w:rsidTr="00A26B16">
        <w:trPr>
          <w:trHeight w:val="851"/>
          <w:jc w:val="center"/>
        </w:trPr>
        <w:tc>
          <w:tcPr>
            <w:tcW w:w="1980" w:type="dxa"/>
          </w:tcPr>
          <w:p w14:paraId="6610A4EC" w14:textId="77777777" w:rsidR="00A26B16" w:rsidRDefault="00A26B16" w:rsidP="00241878"/>
        </w:tc>
        <w:tc>
          <w:tcPr>
            <w:tcW w:w="4252" w:type="dxa"/>
          </w:tcPr>
          <w:p w14:paraId="2793EB58" w14:textId="77777777" w:rsidR="00A26B16" w:rsidRDefault="00A26B16" w:rsidP="00241878"/>
        </w:tc>
        <w:tc>
          <w:tcPr>
            <w:tcW w:w="4253" w:type="dxa"/>
          </w:tcPr>
          <w:p w14:paraId="70B8613D" w14:textId="77777777" w:rsidR="00A26B16" w:rsidRDefault="00A26B16" w:rsidP="00241878"/>
        </w:tc>
        <w:tc>
          <w:tcPr>
            <w:tcW w:w="4253" w:type="dxa"/>
          </w:tcPr>
          <w:p w14:paraId="0CB010BF" w14:textId="77777777" w:rsidR="00A26B16" w:rsidRDefault="00A26B16" w:rsidP="00241878"/>
        </w:tc>
      </w:tr>
      <w:tr w:rsidR="00A26B16" w14:paraId="51F9552F" w14:textId="5AFAAA55" w:rsidTr="00A26B16">
        <w:trPr>
          <w:trHeight w:val="851"/>
          <w:jc w:val="center"/>
        </w:trPr>
        <w:tc>
          <w:tcPr>
            <w:tcW w:w="1980" w:type="dxa"/>
          </w:tcPr>
          <w:p w14:paraId="37A8E385" w14:textId="77777777" w:rsidR="00A26B16" w:rsidRDefault="00A26B16" w:rsidP="00241878"/>
        </w:tc>
        <w:tc>
          <w:tcPr>
            <w:tcW w:w="4252" w:type="dxa"/>
          </w:tcPr>
          <w:p w14:paraId="652D3B1B" w14:textId="77777777" w:rsidR="00A26B16" w:rsidRDefault="00A26B16" w:rsidP="00241878"/>
        </w:tc>
        <w:tc>
          <w:tcPr>
            <w:tcW w:w="4253" w:type="dxa"/>
          </w:tcPr>
          <w:p w14:paraId="13417A31" w14:textId="77777777" w:rsidR="00A26B16" w:rsidRDefault="00A26B16" w:rsidP="00241878"/>
        </w:tc>
        <w:tc>
          <w:tcPr>
            <w:tcW w:w="4253" w:type="dxa"/>
          </w:tcPr>
          <w:p w14:paraId="5D6557AB" w14:textId="77777777" w:rsidR="00A26B16" w:rsidRDefault="00A26B16" w:rsidP="00241878"/>
        </w:tc>
      </w:tr>
      <w:tr w:rsidR="00A26B16" w14:paraId="09F62AD1" w14:textId="67F3545A" w:rsidTr="00A26B16">
        <w:trPr>
          <w:trHeight w:val="851"/>
          <w:jc w:val="center"/>
        </w:trPr>
        <w:tc>
          <w:tcPr>
            <w:tcW w:w="1980" w:type="dxa"/>
          </w:tcPr>
          <w:p w14:paraId="6545CC6E" w14:textId="77777777" w:rsidR="00A26B16" w:rsidRDefault="00A26B16" w:rsidP="00241878"/>
        </w:tc>
        <w:tc>
          <w:tcPr>
            <w:tcW w:w="4252" w:type="dxa"/>
          </w:tcPr>
          <w:p w14:paraId="41C0886E" w14:textId="77777777" w:rsidR="00A26B16" w:rsidRDefault="00A26B16" w:rsidP="00241878"/>
        </w:tc>
        <w:tc>
          <w:tcPr>
            <w:tcW w:w="4253" w:type="dxa"/>
          </w:tcPr>
          <w:p w14:paraId="123EB017" w14:textId="77777777" w:rsidR="00A26B16" w:rsidRDefault="00A26B16" w:rsidP="00241878"/>
        </w:tc>
        <w:tc>
          <w:tcPr>
            <w:tcW w:w="4253" w:type="dxa"/>
          </w:tcPr>
          <w:p w14:paraId="7CF7FDBF" w14:textId="77777777" w:rsidR="00A26B16" w:rsidRDefault="00A26B16" w:rsidP="00241878"/>
        </w:tc>
      </w:tr>
      <w:tr w:rsidR="00A26B16" w14:paraId="221063EA" w14:textId="02C5C795" w:rsidTr="00A26B16">
        <w:trPr>
          <w:trHeight w:val="851"/>
          <w:jc w:val="center"/>
        </w:trPr>
        <w:tc>
          <w:tcPr>
            <w:tcW w:w="1980" w:type="dxa"/>
          </w:tcPr>
          <w:p w14:paraId="43D539D7" w14:textId="77777777" w:rsidR="00A26B16" w:rsidRDefault="00A26B16" w:rsidP="00241878"/>
        </w:tc>
        <w:tc>
          <w:tcPr>
            <w:tcW w:w="4252" w:type="dxa"/>
          </w:tcPr>
          <w:p w14:paraId="6618C37F" w14:textId="77777777" w:rsidR="00A26B16" w:rsidRDefault="00A26B16" w:rsidP="00241878"/>
        </w:tc>
        <w:tc>
          <w:tcPr>
            <w:tcW w:w="4253" w:type="dxa"/>
          </w:tcPr>
          <w:p w14:paraId="5F10C989" w14:textId="77777777" w:rsidR="00A26B16" w:rsidRDefault="00A26B16" w:rsidP="00241878"/>
        </w:tc>
        <w:tc>
          <w:tcPr>
            <w:tcW w:w="4253" w:type="dxa"/>
          </w:tcPr>
          <w:p w14:paraId="78863EF8" w14:textId="77777777" w:rsidR="00A26B16" w:rsidRDefault="00A26B16" w:rsidP="00241878"/>
        </w:tc>
      </w:tr>
      <w:tr w:rsidR="00A26B16" w14:paraId="5BE28EC6" w14:textId="1E7233AC" w:rsidTr="00A26B16">
        <w:trPr>
          <w:trHeight w:val="851"/>
          <w:jc w:val="center"/>
        </w:trPr>
        <w:tc>
          <w:tcPr>
            <w:tcW w:w="1980" w:type="dxa"/>
          </w:tcPr>
          <w:p w14:paraId="69D5C4FF" w14:textId="77777777" w:rsidR="00A26B16" w:rsidRDefault="00A26B16" w:rsidP="00241878"/>
        </w:tc>
        <w:tc>
          <w:tcPr>
            <w:tcW w:w="4252" w:type="dxa"/>
          </w:tcPr>
          <w:p w14:paraId="48F3654B" w14:textId="77777777" w:rsidR="00A26B16" w:rsidRDefault="00A26B16" w:rsidP="00241878"/>
        </w:tc>
        <w:tc>
          <w:tcPr>
            <w:tcW w:w="4253" w:type="dxa"/>
          </w:tcPr>
          <w:p w14:paraId="3C81D559" w14:textId="77777777" w:rsidR="00A26B16" w:rsidRDefault="00A26B16" w:rsidP="00241878"/>
        </w:tc>
        <w:tc>
          <w:tcPr>
            <w:tcW w:w="4253" w:type="dxa"/>
          </w:tcPr>
          <w:p w14:paraId="1E35180A" w14:textId="77777777" w:rsidR="00A26B16" w:rsidRDefault="00A26B16" w:rsidP="00241878"/>
        </w:tc>
      </w:tr>
      <w:tr w:rsidR="00A26B16" w14:paraId="541A9BD0" w14:textId="2088EEEF" w:rsidTr="00A26B16">
        <w:trPr>
          <w:trHeight w:val="851"/>
          <w:jc w:val="center"/>
        </w:trPr>
        <w:tc>
          <w:tcPr>
            <w:tcW w:w="1980" w:type="dxa"/>
          </w:tcPr>
          <w:p w14:paraId="1D8C1ACC" w14:textId="77777777" w:rsidR="00A26B16" w:rsidRDefault="00A26B16" w:rsidP="00241878"/>
        </w:tc>
        <w:tc>
          <w:tcPr>
            <w:tcW w:w="4252" w:type="dxa"/>
          </w:tcPr>
          <w:p w14:paraId="22ECC7EC" w14:textId="77777777" w:rsidR="00A26B16" w:rsidRDefault="00A26B16" w:rsidP="00241878"/>
        </w:tc>
        <w:tc>
          <w:tcPr>
            <w:tcW w:w="4253" w:type="dxa"/>
          </w:tcPr>
          <w:p w14:paraId="70BE6AF8" w14:textId="77777777" w:rsidR="00A26B16" w:rsidRDefault="00A26B16" w:rsidP="00241878"/>
        </w:tc>
        <w:tc>
          <w:tcPr>
            <w:tcW w:w="4253" w:type="dxa"/>
          </w:tcPr>
          <w:p w14:paraId="40430F0E" w14:textId="77777777" w:rsidR="00A26B16" w:rsidRDefault="00A26B16" w:rsidP="00241878"/>
        </w:tc>
      </w:tr>
    </w:tbl>
    <w:p w14:paraId="0AC31CB9" w14:textId="77777777" w:rsidR="009C2557" w:rsidRPr="000A4D57" w:rsidRDefault="009C2557" w:rsidP="000A4D57"/>
    <w:sectPr w:rsidR="009C2557" w:rsidRPr="000A4D57" w:rsidSect="00A26B16">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43D19"/>
    <w:multiLevelType w:val="multilevel"/>
    <w:tmpl w:val="311A0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484766"/>
    <w:multiLevelType w:val="multilevel"/>
    <w:tmpl w:val="C68A2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8843BB"/>
    <w:multiLevelType w:val="multilevel"/>
    <w:tmpl w:val="5CEC4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904047"/>
    <w:multiLevelType w:val="multilevel"/>
    <w:tmpl w:val="54B89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FC7136"/>
    <w:multiLevelType w:val="multilevel"/>
    <w:tmpl w:val="D7E64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069774C"/>
    <w:multiLevelType w:val="multilevel"/>
    <w:tmpl w:val="FB548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6C5C00"/>
    <w:multiLevelType w:val="multilevel"/>
    <w:tmpl w:val="6F663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8D4030"/>
    <w:multiLevelType w:val="multilevel"/>
    <w:tmpl w:val="5A3AD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1A25E1"/>
    <w:multiLevelType w:val="multilevel"/>
    <w:tmpl w:val="A85A2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C7733D"/>
    <w:multiLevelType w:val="multilevel"/>
    <w:tmpl w:val="64F68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884E8E"/>
    <w:multiLevelType w:val="multilevel"/>
    <w:tmpl w:val="D8802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543761"/>
    <w:multiLevelType w:val="multilevel"/>
    <w:tmpl w:val="9E580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AE292D"/>
    <w:multiLevelType w:val="multilevel"/>
    <w:tmpl w:val="A0A2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448646">
    <w:abstractNumId w:val="6"/>
  </w:num>
  <w:num w:numId="2" w16cid:durableId="1550529505">
    <w:abstractNumId w:val="7"/>
  </w:num>
  <w:num w:numId="3" w16cid:durableId="1848711696">
    <w:abstractNumId w:val="0"/>
  </w:num>
  <w:num w:numId="4" w16cid:durableId="439377983">
    <w:abstractNumId w:val="9"/>
  </w:num>
  <w:num w:numId="5" w16cid:durableId="628167189">
    <w:abstractNumId w:val="11"/>
  </w:num>
  <w:num w:numId="6" w16cid:durableId="1865437676">
    <w:abstractNumId w:val="4"/>
  </w:num>
  <w:num w:numId="7" w16cid:durableId="5251207">
    <w:abstractNumId w:val="5"/>
  </w:num>
  <w:num w:numId="8" w16cid:durableId="477381820">
    <w:abstractNumId w:val="8"/>
  </w:num>
  <w:num w:numId="9" w16cid:durableId="504900179">
    <w:abstractNumId w:val="1"/>
  </w:num>
  <w:num w:numId="10" w16cid:durableId="1706901483">
    <w:abstractNumId w:val="2"/>
  </w:num>
  <w:num w:numId="11" w16cid:durableId="1179848788">
    <w:abstractNumId w:val="3"/>
  </w:num>
  <w:num w:numId="12" w16cid:durableId="443811389">
    <w:abstractNumId w:val="10"/>
  </w:num>
  <w:num w:numId="13" w16cid:durableId="25416950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218"/>
    <w:rsid w:val="000A4D57"/>
    <w:rsid w:val="000B620A"/>
    <w:rsid w:val="001A2DCE"/>
    <w:rsid w:val="00241878"/>
    <w:rsid w:val="002E09E8"/>
    <w:rsid w:val="003A30B7"/>
    <w:rsid w:val="003B10CA"/>
    <w:rsid w:val="00427172"/>
    <w:rsid w:val="005D4A79"/>
    <w:rsid w:val="005D5619"/>
    <w:rsid w:val="007A0241"/>
    <w:rsid w:val="0084376F"/>
    <w:rsid w:val="008726DA"/>
    <w:rsid w:val="009C2557"/>
    <w:rsid w:val="00A26B16"/>
    <w:rsid w:val="00BC3218"/>
    <w:rsid w:val="00DE572F"/>
    <w:rsid w:val="00F432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9817E"/>
  <w15:chartTrackingRefBased/>
  <w15:docId w15:val="{AC1BB430-8081-4CBF-8B8F-ED8F527BB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BC3218"/>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AU"/>
      <w14:ligatures w14:val="none"/>
    </w:rPr>
  </w:style>
  <w:style w:type="paragraph" w:styleId="Heading3">
    <w:name w:val="heading 3"/>
    <w:basedOn w:val="Normal"/>
    <w:link w:val="Heading3Char"/>
    <w:uiPriority w:val="9"/>
    <w:qFormat/>
    <w:rsid w:val="00BC3218"/>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AU"/>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C3218"/>
    <w:rPr>
      <w:rFonts w:ascii="Times New Roman" w:eastAsia="Times New Roman" w:hAnsi="Times New Roman" w:cs="Times New Roman"/>
      <w:b/>
      <w:bCs/>
      <w:kern w:val="0"/>
      <w:sz w:val="36"/>
      <w:szCs w:val="36"/>
      <w:lang w:eastAsia="en-AU"/>
      <w14:ligatures w14:val="none"/>
    </w:rPr>
  </w:style>
  <w:style w:type="character" w:customStyle="1" w:styleId="Heading3Char">
    <w:name w:val="Heading 3 Char"/>
    <w:basedOn w:val="DefaultParagraphFont"/>
    <w:link w:val="Heading3"/>
    <w:uiPriority w:val="9"/>
    <w:rsid w:val="00BC3218"/>
    <w:rPr>
      <w:rFonts w:ascii="Times New Roman" w:eastAsia="Times New Roman" w:hAnsi="Times New Roman" w:cs="Times New Roman"/>
      <w:b/>
      <w:bCs/>
      <w:kern w:val="0"/>
      <w:sz w:val="27"/>
      <w:szCs w:val="27"/>
      <w:lang w:eastAsia="en-AU"/>
      <w14:ligatures w14:val="none"/>
    </w:rPr>
  </w:style>
  <w:style w:type="paragraph" w:styleId="NormalWeb">
    <w:name w:val="Normal (Web)"/>
    <w:basedOn w:val="Normal"/>
    <w:uiPriority w:val="99"/>
    <w:semiHidden/>
    <w:unhideWhenUsed/>
    <w:rsid w:val="00BC3218"/>
    <w:pPr>
      <w:spacing w:before="100" w:beforeAutospacing="1" w:after="100" w:afterAutospacing="1" w:line="240" w:lineRule="auto"/>
    </w:pPr>
    <w:rPr>
      <w:rFonts w:ascii="Times New Roman" w:eastAsia="Times New Roman" w:hAnsi="Times New Roman" w:cs="Times New Roman"/>
      <w:kern w:val="0"/>
      <w:sz w:val="24"/>
      <w:szCs w:val="24"/>
      <w:lang w:eastAsia="en-AU"/>
      <w14:ligatures w14:val="none"/>
    </w:rPr>
  </w:style>
  <w:style w:type="character" w:styleId="Strong">
    <w:name w:val="Strong"/>
    <w:basedOn w:val="DefaultParagraphFont"/>
    <w:uiPriority w:val="22"/>
    <w:qFormat/>
    <w:rsid w:val="00BC3218"/>
    <w:rPr>
      <w:b/>
      <w:bCs/>
    </w:rPr>
  </w:style>
  <w:style w:type="table" w:styleId="TableGrid">
    <w:name w:val="Table Grid"/>
    <w:basedOn w:val="TableNormal"/>
    <w:uiPriority w:val="39"/>
    <w:rsid w:val="00427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1572336">
      <w:bodyDiv w:val="1"/>
      <w:marLeft w:val="0"/>
      <w:marRight w:val="0"/>
      <w:marTop w:val="0"/>
      <w:marBottom w:val="0"/>
      <w:divBdr>
        <w:top w:val="none" w:sz="0" w:space="0" w:color="auto"/>
        <w:left w:val="none" w:sz="0" w:space="0" w:color="auto"/>
        <w:bottom w:val="none" w:sz="0" w:space="0" w:color="auto"/>
        <w:right w:val="none" w:sz="0" w:space="0" w:color="auto"/>
      </w:divBdr>
      <w:divsChild>
        <w:div w:id="1689991219">
          <w:marLeft w:val="0"/>
          <w:marRight w:val="0"/>
          <w:marTop w:val="0"/>
          <w:marBottom w:val="0"/>
          <w:divBdr>
            <w:top w:val="none" w:sz="0" w:space="0" w:color="auto"/>
            <w:left w:val="none" w:sz="0" w:space="0" w:color="auto"/>
            <w:bottom w:val="none" w:sz="0" w:space="0" w:color="auto"/>
            <w:right w:val="none" w:sz="0" w:space="0" w:color="auto"/>
          </w:divBdr>
        </w:div>
      </w:divsChild>
    </w:div>
    <w:div w:id="401492983">
      <w:bodyDiv w:val="1"/>
      <w:marLeft w:val="0"/>
      <w:marRight w:val="0"/>
      <w:marTop w:val="0"/>
      <w:marBottom w:val="0"/>
      <w:divBdr>
        <w:top w:val="none" w:sz="0" w:space="0" w:color="auto"/>
        <w:left w:val="none" w:sz="0" w:space="0" w:color="auto"/>
        <w:bottom w:val="none" w:sz="0" w:space="0" w:color="auto"/>
        <w:right w:val="none" w:sz="0" w:space="0" w:color="auto"/>
      </w:divBdr>
      <w:divsChild>
        <w:div w:id="1157696136">
          <w:marLeft w:val="0"/>
          <w:marRight w:val="0"/>
          <w:marTop w:val="0"/>
          <w:marBottom w:val="0"/>
          <w:divBdr>
            <w:top w:val="none" w:sz="0" w:space="0" w:color="auto"/>
            <w:left w:val="none" w:sz="0" w:space="0" w:color="auto"/>
            <w:bottom w:val="none" w:sz="0" w:space="0" w:color="auto"/>
            <w:right w:val="none" w:sz="0" w:space="0" w:color="auto"/>
          </w:divBdr>
        </w:div>
      </w:divsChild>
    </w:div>
    <w:div w:id="195960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86fa993-badc-4439-b7da-8c0c1d30a053">
      <Terms xmlns="http://schemas.microsoft.com/office/infopath/2007/PartnerControls"/>
    </lcf76f155ced4ddcb4097134ff3c332f>
    <TaxCatchAll xmlns="6d512d32-4dea-4e3b-af5b-b9ac164ef16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A7E98ECB3D433488251C99FDCFE4099" ma:contentTypeVersion="19" ma:contentTypeDescription="Create a new document." ma:contentTypeScope="" ma:versionID="e76a045b558c3a7ab82beb2a206b54e8">
  <xsd:schema xmlns:xsd="http://www.w3.org/2001/XMLSchema" xmlns:xs="http://www.w3.org/2001/XMLSchema" xmlns:p="http://schemas.microsoft.com/office/2006/metadata/properties" xmlns:ns2="f86fa993-badc-4439-b7da-8c0c1d30a053" xmlns:ns3="6d512d32-4dea-4e3b-af5b-b9ac164ef167" xmlns:ns4="63f1963e-e82f-4dcc-be8b-00a53ce5ec0d" targetNamespace="http://schemas.microsoft.com/office/2006/metadata/properties" ma:root="true" ma:fieldsID="6ffdc0678aab188cd4b8269d982cc8d0" ns2:_="" ns3:_="" ns4:_="">
    <xsd:import namespace="f86fa993-badc-4439-b7da-8c0c1d30a053"/>
    <xsd:import namespace="6d512d32-4dea-4e3b-af5b-b9ac164ef167"/>
    <xsd:import namespace="63f1963e-e82f-4dcc-be8b-00a53ce5ec0d"/>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MediaServiceOCR" minOccurs="0"/>
                <xsd:element ref="ns2:lcf76f155ced4ddcb4097134ff3c332f" minOccurs="0"/>
                <xsd:element ref="ns3:TaxCatchAll" minOccurs="0"/>
                <xsd:element ref="ns4:SharedWithUsers" minOccurs="0"/>
                <xsd:element ref="ns4:SharedWithDetails" minOccurs="0"/>
                <xsd:element ref="ns2:MediaServiceSearchProperties" minOccurs="0"/>
                <xsd:element ref="ns2:MediaLengthInSecond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6fa993-badc-4439-b7da-8c0c1d30a0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d20a8cf0-a3a3-4ab0-8fd8-f6d369fc9725"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d512d32-4dea-4e3b-af5b-b9ac164ef167"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d1b0ab7a-7beb-41c3-b653-63d58a7d053b}" ma:internalName="TaxCatchAll" ma:showField="CatchAllData" ma:web="63f1963e-e82f-4dcc-be8b-00a53ce5ec0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3f1963e-e82f-4dcc-be8b-00a53ce5ec0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5DEFB3-7353-4820-BE94-EC626A2A4A7D}">
  <ds:schemaRefs>
    <ds:schemaRef ds:uri="http://schemas.microsoft.com/office/2006/metadata/properties"/>
    <ds:schemaRef ds:uri="http://schemas.microsoft.com/office/infopath/2007/PartnerControls"/>
    <ds:schemaRef ds:uri="f86fa993-badc-4439-b7da-8c0c1d30a053"/>
    <ds:schemaRef ds:uri="6d512d32-4dea-4e3b-af5b-b9ac164ef167"/>
  </ds:schemaRefs>
</ds:datastoreItem>
</file>

<file path=customXml/itemProps2.xml><?xml version="1.0" encoding="utf-8"?>
<ds:datastoreItem xmlns:ds="http://schemas.openxmlformats.org/officeDocument/2006/customXml" ds:itemID="{A00C231B-CC1A-4D93-A240-750946FB92FD}">
  <ds:schemaRefs>
    <ds:schemaRef ds:uri="http://schemas.microsoft.com/sharepoint/v3/contenttype/forms"/>
  </ds:schemaRefs>
</ds:datastoreItem>
</file>

<file path=customXml/itemProps3.xml><?xml version="1.0" encoding="utf-8"?>
<ds:datastoreItem xmlns:ds="http://schemas.openxmlformats.org/officeDocument/2006/customXml" ds:itemID="{9CA00F5F-AE58-4EC8-A2C6-0D8362278F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6fa993-badc-4439-b7da-8c0c1d30a053"/>
    <ds:schemaRef ds:uri="6d512d32-4dea-4e3b-af5b-b9ac164ef167"/>
    <ds:schemaRef ds:uri="63f1963e-e82f-4dcc-be8b-00a53ce5ec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165</Words>
  <Characters>1061</Characters>
  <Application>Microsoft Office Word</Application>
  <DocSecurity>0</DocSecurity>
  <Lines>62</Lines>
  <Paragraphs>27</Paragraphs>
  <ScaleCrop>false</ScaleCrop>
  <Company/>
  <LinksUpToDate>false</LinksUpToDate>
  <CharactersWithSpaces>1199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Watson</dc:creator>
  <cp:keywords/>
  <dc:description/>
  <cp:lastModifiedBy>Sarah Watson</cp:lastModifiedBy>
  <cp:revision>15</cp:revision>
  <dcterms:created xsi:type="dcterms:W3CDTF">2025-01-06T22:40:00Z</dcterms:created>
  <dcterms:modified xsi:type="dcterms:W3CDTF">2026-01-16T00:01:00Z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0x0101002A7E98ECB3D433488251C99FDCFE4099</vt:lpwstr>
  </property>
  <property fmtid="{D5CDD505-2E9C-101B-9397-08002B2CF9AE}" pid="3" name="MediaServiceImageTags">
    <vt:lpwstr/>
  </property>
</Properties>
</file>